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B5DC53" w14:textId="77777777" w:rsidR="004712E8" w:rsidRPr="00B7770B" w:rsidRDefault="004712E8" w:rsidP="004712E8">
      <w:pPr>
        <w:shd w:val="clear" w:color="auto" w:fill="FFFFFF"/>
        <w:spacing w:line="336" w:lineRule="auto"/>
        <w:rPr>
          <w:rFonts w:cs="Arial"/>
          <w:sz w:val="22"/>
          <w:szCs w:val="22"/>
          <w:lang w:val="en-US"/>
        </w:rPr>
      </w:pPr>
    </w:p>
    <w:p w14:paraId="58D23205" w14:textId="77777777" w:rsidR="00B7770B" w:rsidRPr="00B7770B" w:rsidRDefault="00B7770B" w:rsidP="004712E8">
      <w:pPr>
        <w:shd w:val="clear" w:color="auto" w:fill="FFFFFF"/>
        <w:spacing w:line="336" w:lineRule="auto"/>
        <w:rPr>
          <w:rFonts w:cs="Arial"/>
          <w:sz w:val="22"/>
          <w:szCs w:val="22"/>
          <w:lang w:val="en-US"/>
        </w:rPr>
      </w:pPr>
    </w:p>
    <w:p w14:paraId="12D5C9CD" w14:textId="77777777" w:rsidR="00B7770B" w:rsidRPr="00B7770B" w:rsidRDefault="00B7770B" w:rsidP="004712E8">
      <w:pPr>
        <w:shd w:val="clear" w:color="auto" w:fill="FFFFFF"/>
        <w:spacing w:line="336" w:lineRule="auto"/>
        <w:rPr>
          <w:rFonts w:cs="Arial"/>
          <w:sz w:val="22"/>
          <w:szCs w:val="22"/>
          <w:lang w:val="en-US"/>
        </w:rPr>
      </w:pPr>
    </w:p>
    <w:p w14:paraId="2EAB8B1A" w14:textId="5899067C" w:rsidR="0001703F" w:rsidRPr="00183C07" w:rsidRDefault="0001703F" w:rsidP="0001703F">
      <w:pPr>
        <w:pStyle w:val="Header"/>
        <w:spacing w:line="276" w:lineRule="auto"/>
        <w:rPr>
          <w:rFonts w:eastAsia="Times" w:cs="Times New Roman"/>
          <w:b/>
          <w:noProof w:val="0"/>
          <w:sz w:val="32"/>
          <w:szCs w:val="32"/>
          <w:lang w:val="en-US"/>
        </w:rPr>
      </w:pPr>
      <w:r w:rsidRPr="00183C07">
        <w:rPr>
          <w:b/>
          <w:sz w:val="32"/>
          <w:szCs w:val="32"/>
          <w:lang w:val="en-US"/>
        </w:rPr>
        <w:t xml:space="preserve">Körber </w:t>
      </w:r>
      <w:r w:rsidR="00C41E75">
        <w:rPr>
          <w:b/>
          <w:sz w:val="32"/>
          <w:szCs w:val="32"/>
          <w:lang w:val="en-US"/>
        </w:rPr>
        <w:t>gewinnt</w:t>
      </w:r>
      <w:r w:rsidR="00C41E75" w:rsidRPr="00183C07">
        <w:rPr>
          <w:b/>
          <w:sz w:val="32"/>
          <w:szCs w:val="32"/>
          <w:lang w:val="en-US"/>
        </w:rPr>
        <w:t xml:space="preserve"> </w:t>
      </w:r>
      <w:r w:rsidRPr="00183C07">
        <w:rPr>
          <w:b/>
          <w:sz w:val="32"/>
          <w:szCs w:val="32"/>
          <w:lang w:val="en-US"/>
        </w:rPr>
        <w:t xml:space="preserve">„Asia-Pacific Bioprocessing Excellence Awards“ für Werum PAS-X MES </w:t>
      </w:r>
    </w:p>
    <w:p w14:paraId="06041ED1" w14:textId="77777777" w:rsidR="0001703F" w:rsidRPr="00EA7FA1" w:rsidRDefault="0001703F" w:rsidP="0001703F">
      <w:pPr>
        <w:spacing w:line="276" w:lineRule="auto"/>
        <w:rPr>
          <w:sz w:val="22"/>
          <w:szCs w:val="22"/>
          <w:lang w:val="en-US"/>
        </w:rPr>
      </w:pPr>
    </w:p>
    <w:p w14:paraId="671EFE82" w14:textId="226D635F" w:rsidR="0001703F" w:rsidRPr="006853DE" w:rsidRDefault="0001703F" w:rsidP="0001703F">
      <w:pPr>
        <w:spacing w:line="276" w:lineRule="auto"/>
        <w:rPr>
          <w:b/>
          <w:sz w:val="22"/>
          <w:szCs w:val="22"/>
        </w:rPr>
      </w:pPr>
      <w:r w:rsidRPr="00B17907">
        <w:rPr>
          <w:b/>
          <w:sz w:val="22"/>
          <w:szCs w:val="22"/>
        </w:rPr>
        <w:t xml:space="preserve">Lüneburg / Bangkok, Thailand, </w:t>
      </w:r>
      <w:r w:rsidR="00B07C87" w:rsidRPr="00B07C87">
        <w:rPr>
          <w:b/>
          <w:sz w:val="22"/>
          <w:szCs w:val="22"/>
        </w:rPr>
        <w:t>19</w:t>
      </w:r>
      <w:r w:rsidRPr="00B07C87">
        <w:rPr>
          <w:b/>
          <w:sz w:val="22"/>
          <w:szCs w:val="22"/>
        </w:rPr>
        <w:t>.</w:t>
      </w:r>
      <w:r w:rsidRPr="00B17907">
        <w:rPr>
          <w:b/>
          <w:sz w:val="22"/>
          <w:szCs w:val="22"/>
        </w:rPr>
        <w:t xml:space="preserve"> März 2021. </w:t>
      </w:r>
      <w:r>
        <w:rPr>
          <w:b/>
          <w:sz w:val="22"/>
          <w:szCs w:val="22"/>
        </w:rPr>
        <w:t xml:space="preserve">Körber, Anbieter </w:t>
      </w:r>
      <w:r w:rsidR="006720B0">
        <w:rPr>
          <w:b/>
          <w:sz w:val="22"/>
          <w:szCs w:val="22"/>
        </w:rPr>
        <w:t>des weltweit führenden</w:t>
      </w:r>
      <w:r>
        <w:rPr>
          <w:b/>
          <w:sz w:val="22"/>
          <w:szCs w:val="22"/>
        </w:rPr>
        <w:t xml:space="preserve"> Manufacturing Execution System (MES) </w:t>
      </w:r>
      <w:r w:rsidR="00C41E75">
        <w:rPr>
          <w:b/>
          <w:sz w:val="22"/>
          <w:szCs w:val="22"/>
        </w:rPr>
        <w:t>für Pharma, Biotech und Zelltherapien</w:t>
      </w:r>
      <w:r w:rsidR="00CD2366">
        <w:rPr>
          <w:b/>
          <w:sz w:val="22"/>
          <w:szCs w:val="22"/>
        </w:rPr>
        <w:t>,</w:t>
      </w:r>
      <w:r w:rsidR="00C41E75">
        <w:rPr>
          <w:b/>
          <w:sz w:val="22"/>
          <w:szCs w:val="22"/>
        </w:rPr>
        <w:t xml:space="preserve"> </w:t>
      </w:r>
      <w:r>
        <w:rPr>
          <w:b/>
          <w:sz w:val="22"/>
          <w:szCs w:val="22"/>
        </w:rPr>
        <w:t xml:space="preserve">wurde </w:t>
      </w:r>
      <w:r w:rsidR="00C54F5A">
        <w:rPr>
          <w:b/>
          <w:sz w:val="22"/>
          <w:szCs w:val="22"/>
        </w:rPr>
        <w:t xml:space="preserve">für Werum PAS-X </w:t>
      </w:r>
      <w:r>
        <w:rPr>
          <w:b/>
          <w:sz w:val="22"/>
          <w:szCs w:val="22"/>
        </w:rPr>
        <w:t xml:space="preserve">im Rahmen der virtuellen Konferenz „8th Annual Biologics Manufacturing Asia 2021“ am 16. und 17. März 2021 </w:t>
      </w:r>
      <w:r w:rsidR="006720B0">
        <w:rPr>
          <w:b/>
          <w:sz w:val="22"/>
          <w:szCs w:val="22"/>
        </w:rPr>
        <w:t xml:space="preserve">in gleich zwei Kategorien ausgezeichnet: Die Software-Experten von Körber erhielten </w:t>
      </w:r>
      <w:r w:rsidR="00D02A13">
        <w:rPr>
          <w:b/>
          <w:sz w:val="22"/>
          <w:szCs w:val="22"/>
        </w:rPr>
        <w:t xml:space="preserve">die </w:t>
      </w:r>
      <w:r w:rsidR="006720B0">
        <w:rPr>
          <w:b/>
          <w:sz w:val="22"/>
          <w:szCs w:val="22"/>
        </w:rPr>
        <w:t>Award</w:t>
      </w:r>
      <w:r w:rsidR="00D02A13">
        <w:rPr>
          <w:b/>
          <w:sz w:val="22"/>
          <w:szCs w:val="22"/>
        </w:rPr>
        <w:t>s</w:t>
      </w:r>
      <w:r w:rsidR="006720B0">
        <w:rPr>
          <w:b/>
          <w:sz w:val="22"/>
          <w:szCs w:val="22"/>
        </w:rPr>
        <w:t xml:space="preserve"> für </w:t>
      </w:r>
      <w:r>
        <w:rPr>
          <w:b/>
          <w:sz w:val="22"/>
          <w:szCs w:val="22"/>
        </w:rPr>
        <w:t xml:space="preserve">„Best Digital Solution for Cell &amp; Gene Therapy“ und </w:t>
      </w:r>
      <w:r w:rsidR="006720B0">
        <w:rPr>
          <w:b/>
          <w:sz w:val="22"/>
          <w:szCs w:val="22"/>
        </w:rPr>
        <w:t xml:space="preserve">für </w:t>
      </w:r>
      <w:r>
        <w:rPr>
          <w:b/>
          <w:sz w:val="22"/>
          <w:szCs w:val="22"/>
        </w:rPr>
        <w:t>„Best Bioprocessing Supplier</w:t>
      </w:r>
      <w:r w:rsidR="00B07C87">
        <w:rPr>
          <w:b/>
          <w:sz w:val="22"/>
          <w:szCs w:val="22"/>
        </w:rPr>
        <w:t xml:space="preserve"> </w:t>
      </w:r>
      <w:r>
        <w:rPr>
          <w:b/>
          <w:sz w:val="22"/>
          <w:szCs w:val="22"/>
        </w:rPr>
        <w:t>– Software“.</w:t>
      </w:r>
    </w:p>
    <w:p w14:paraId="2B169F1D" w14:textId="77777777" w:rsidR="0001703F" w:rsidRPr="00B17907" w:rsidRDefault="0001703F" w:rsidP="0001703F">
      <w:pPr>
        <w:spacing w:line="276" w:lineRule="auto"/>
        <w:rPr>
          <w:sz w:val="22"/>
          <w:szCs w:val="22"/>
        </w:rPr>
      </w:pPr>
    </w:p>
    <w:p w14:paraId="1DE2E5DE" w14:textId="2BA2010C" w:rsidR="0001703F" w:rsidRPr="003E4AC4" w:rsidRDefault="0001703F" w:rsidP="0001703F">
      <w:pPr>
        <w:spacing w:line="276" w:lineRule="auto"/>
        <w:rPr>
          <w:sz w:val="22"/>
          <w:szCs w:val="22"/>
        </w:rPr>
      </w:pPr>
      <w:r>
        <w:rPr>
          <w:sz w:val="22"/>
          <w:szCs w:val="22"/>
        </w:rPr>
        <w:t>Die Softw</w:t>
      </w:r>
      <w:bookmarkStart w:id="0" w:name="_GoBack"/>
      <w:bookmarkEnd w:id="0"/>
      <w:r>
        <w:rPr>
          <w:sz w:val="22"/>
          <w:szCs w:val="22"/>
        </w:rPr>
        <w:t>are</w:t>
      </w:r>
      <w:r w:rsidR="00C41E75">
        <w:rPr>
          <w:sz w:val="22"/>
          <w:szCs w:val="22"/>
        </w:rPr>
        <w:t>-E</w:t>
      </w:r>
      <w:r>
        <w:rPr>
          <w:sz w:val="22"/>
          <w:szCs w:val="22"/>
        </w:rPr>
        <w:t xml:space="preserve">xperten </w:t>
      </w:r>
      <w:r w:rsidR="006720B0">
        <w:rPr>
          <w:sz w:val="22"/>
          <w:szCs w:val="22"/>
        </w:rPr>
        <w:t xml:space="preserve">des </w:t>
      </w:r>
      <w:r>
        <w:rPr>
          <w:sz w:val="22"/>
          <w:szCs w:val="22"/>
        </w:rPr>
        <w:t>Körber</w:t>
      </w:r>
      <w:r w:rsidR="006720B0">
        <w:rPr>
          <w:sz w:val="22"/>
          <w:szCs w:val="22"/>
        </w:rPr>
        <w:t>-</w:t>
      </w:r>
      <w:r>
        <w:rPr>
          <w:sz w:val="22"/>
          <w:szCs w:val="22"/>
        </w:rPr>
        <w:t>Geschäftsfelds Pharma erhielten die</w:t>
      </w:r>
      <w:r w:rsidR="00C41E75">
        <w:rPr>
          <w:sz w:val="22"/>
          <w:szCs w:val="22"/>
        </w:rPr>
        <w:t xml:space="preserve"> begehrten </w:t>
      </w:r>
      <w:r>
        <w:rPr>
          <w:sz w:val="22"/>
          <w:szCs w:val="22"/>
        </w:rPr>
        <w:t xml:space="preserve">Auszeichnungen für ihr marktführendes </w:t>
      </w:r>
      <w:r w:rsidR="006720B0">
        <w:rPr>
          <w:sz w:val="22"/>
          <w:szCs w:val="22"/>
        </w:rPr>
        <w:t xml:space="preserve">MES </w:t>
      </w:r>
      <w:r w:rsidR="00817C61">
        <w:rPr>
          <w:sz w:val="22"/>
          <w:szCs w:val="22"/>
        </w:rPr>
        <w:t>„</w:t>
      </w:r>
      <w:r>
        <w:rPr>
          <w:sz w:val="22"/>
          <w:szCs w:val="22"/>
        </w:rPr>
        <w:t>Werum PAS-X</w:t>
      </w:r>
      <w:r w:rsidR="00817C61">
        <w:rPr>
          <w:sz w:val="22"/>
          <w:szCs w:val="22"/>
        </w:rPr>
        <w:t>“</w:t>
      </w:r>
      <w:r>
        <w:rPr>
          <w:sz w:val="22"/>
          <w:szCs w:val="22"/>
        </w:rPr>
        <w:t>, das alle</w:t>
      </w:r>
      <w:r w:rsidR="00C41E75">
        <w:rPr>
          <w:sz w:val="22"/>
          <w:szCs w:val="22"/>
        </w:rPr>
        <w:t>n</w:t>
      </w:r>
      <w:r>
        <w:rPr>
          <w:sz w:val="22"/>
          <w:szCs w:val="22"/>
        </w:rPr>
        <w:t xml:space="preserve"> wichtigen Herausforderungen von Zelltherapie-Anbietern </w:t>
      </w:r>
      <w:r w:rsidR="00C41E75">
        <w:rPr>
          <w:sz w:val="22"/>
          <w:szCs w:val="22"/>
        </w:rPr>
        <w:t>gerecht wird</w:t>
      </w:r>
      <w:r>
        <w:rPr>
          <w:sz w:val="22"/>
          <w:szCs w:val="22"/>
        </w:rPr>
        <w:t xml:space="preserve">, deren komplexe Prozesse verwaltet und die Identitätskette kontrolliert. Außerdem unterstützt PAS-X Pharma- und Biotechhersteller auf dem Weg zur Operational Excellence. Dies beinhaltet die Steigerung der Effizienz, die Verbesserung der Produktivität und die Erfüllung von behördlichen Anforderungen – alles Faktoren, die für die </w:t>
      </w:r>
      <w:r w:rsidR="006720B0">
        <w:rPr>
          <w:sz w:val="22"/>
          <w:szCs w:val="22"/>
        </w:rPr>
        <w:t xml:space="preserve">Leistungsfähigkeit </w:t>
      </w:r>
      <w:r>
        <w:rPr>
          <w:sz w:val="22"/>
          <w:szCs w:val="22"/>
        </w:rPr>
        <w:t>einer Firma in dieser streng regulierten Industrie ausschlaggebend sind.</w:t>
      </w:r>
    </w:p>
    <w:p w14:paraId="24993052" w14:textId="77777777" w:rsidR="0001703F" w:rsidRPr="00183C07" w:rsidRDefault="0001703F" w:rsidP="0001703F">
      <w:pPr>
        <w:spacing w:line="276" w:lineRule="auto"/>
        <w:rPr>
          <w:sz w:val="22"/>
          <w:szCs w:val="22"/>
        </w:rPr>
      </w:pPr>
    </w:p>
    <w:p w14:paraId="23DF75E2" w14:textId="2BC9BAA0" w:rsidR="0001703F" w:rsidRPr="003E4AC4" w:rsidRDefault="0001703F" w:rsidP="0001703F">
      <w:pPr>
        <w:spacing w:line="276" w:lineRule="auto"/>
        <w:rPr>
          <w:sz w:val="22"/>
          <w:szCs w:val="22"/>
        </w:rPr>
      </w:pPr>
      <w:r>
        <w:rPr>
          <w:sz w:val="22"/>
          <w:szCs w:val="22"/>
        </w:rPr>
        <w:t xml:space="preserve">„Wir fühlen uns geehrt, </w:t>
      </w:r>
      <w:r w:rsidR="006720B0">
        <w:rPr>
          <w:sz w:val="22"/>
          <w:szCs w:val="22"/>
        </w:rPr>
        <w:t xml:space="preserve">bereits </w:t>
      </w:r>
      <w:r w:rsidR="008F63E7">
        <w:rPr>
          <w:sz w:val="22"/>
          <w:szCs w:val="22"/>
        </w:rPr>
        <w:t>im</w:t>
      </w:r>
      <w:r>
        <w:rPr>
          <w:sz w:val="22"/>
          <w:szCs w:val="22"/>
        </w:rPr>
        <w:t xml:space="preserve"> dritte</w:t>
      </w:r>
      <w:r w:rsidR="006720B0">
        <w:rPr>
          <w:sz w:val="22"/>
          <w:szCs w:val="22"/>
        </w:rPr>
        <w:t>n</w:t>
      </w:r>
      <w:r>
        <w:rPr>
          <w:sz w:val="22"/>
          <w:szCs w:val="22"/>
        </w:rPr>
        <w:t xml:space="preserve"> Jahr in Folge mit dem renommierten</w:t>
      </w:r>
      <w:r w:rsidR="005A0D61">
        <w:rPr>
          <w:sz w:val="22"/>
          <w:szCs w:val="22"/>
        </w:rPr>
        <w:t xml:space="preserve"> „</w:t>
      </w:r>
      <w:r>
        <w:rPr>
          <w:sz w:val="22"/>
          <w:szCs w:val="22"/>
        </w:rPr>
        <w:t>Best Bioprocessing Supplier Award</w:t>
      </w:r>
      <w:r w:rsidR="005A0D61">
        <w:rPr>
          <w:sz w:val="22"/>
          <w:szCs w:val="22"/>
        </w:rPr>
        <w:t xml:space="preserve">“ </w:t>
      </w:r>
      <w:r w:rsidR="00C54F5A">
        <w:rPr>
          <w:sz w:val="22"/>
          <w:szCs w:val="22"/>
        </w:rPr>
        <w:t xml:space="preserve">in der Kategorie </w:t>
      </w:r>
      <w:r>
        <w:rPr>
          <w:sz w:val="22"/>
          <w:szCs w:val="22"/>
        </w:rPr>
        <w:t>Software</w:t>
      </w:r>
      <w:r w:rsidR="006720B0">
        <w:rPr>
          <w:sz w:val="22"/>
          <w:szCs w:val="22"/>
        </w:rPr>
        <w:t xml:space="preserve"> </w:t>
      </w:r>
      <w:r>
        <w:rPr>
          <w:sz w:val="22"/>
          <w:szCs w:val="22"/>
        </w:rPr>
        <w:t>ausgezeichnet zu werden</w:t>
      </w:r>
      <w:r w:rsidR="00C41E75">
        <w:rPr>
          <w:sz w:val="22"/>
          <w:szCs w:val="22"/>
        </w:rPr>
        <w:t>.</w:t>
      </w:r>
      <w:r w:rsidR="00C41E75" w:rsidRPr="00C41E75">
        <w:rPr>
          <w:sz w:val="22"/>
          <w:szCs w:val="22"/>
        </w:rPr>
        <w:t xml:space="preserve"> </w:t>
      </w:r>
      <w:r w:rsidR="00C41E75">
        <w:rPr>
          <w:sz w:val="22"/>
          <w:szCs w:val="22"/>
        </w:rPr>
        <w:t>Ich möchte unseren Kunden für ihr Vertrauen in uns und unsere digitalen Lösungen meinen herzlichen Dank aussprechen.</w:t>
      </w:r>
      <w:r>
        <w:rPr>
          <w:sz w:val="22"/>
          <w:szCs w:val="22"/>
        </w:rPr>
        <w:t xml:space="preserve">“, sagt Teerapong Cheepchol, President Software Asia, Körber-Geschäftsfeld Pharma. „Eine solche Ehrung ist für uns Ansporn, </w:t>
      </w:r>
      <w:r w:rsidR="006720B0">
        <w:rPr>
          <w:sz w:val="22"/>
          <w:szCs w:val="22"/>
        </w:rPr>
        <w:t xml:space="preserve">Pharma- und Biotechherstellern weltweit </w:t>
      </w:r>
      <w:r>
        <w:rPr>
          <w:sz w:val="22"/>
          <w:szCs w:val="22"/>
        </w:rPr>
        <w:t xml:space="preserve">weiterhin die besten digitalen Lösungen und Services anzubieten. </w:t>
      </w:r>
      <w:r w:rsidR="0039339A" w:rsidRPr="00B17907">
        <w:rPr>
          <w:sz w:val="22"/>
          <w:szCs w:val="22"/>
        </w:rPr>
        <w:t xml:space="preserve">Deshalb verpflichten wir uns, unsere wachsende Kundenbasis </w:t>
      </w:r>
      <w:r w:rsidR="00183C07" w:rsidRPr="00B17907">
        <w:rPr>
          <w:sz w:val="22"/>
          <w:szCs w:val="22"/>
        </w:rPr>
        <w:t xml:space="preserve">sowohl in </w:t>
      </w:r>
      <w:r w:rsidR="0039339A" w:rsidRPr="00B17907">
        <w:rPr>
          <w:sz w:val="22"/>
          <w:szCs w:val="22"/>
        </w:rPr>
        <w:t xml:space="preserve">Asien </w:t>
      </w:r>
      <w:r w:rsidR="00183C07" w:rsidRPr="00B17907">
        <w:rPr>
          <w:sz w:val="22"/>
          <w:szCs w:val="22"/>
        </w:rPr>
        <w:t xml:space="preserve">als auch </w:t>
      </w:r>
      <w:r w:rsidR="0039339A" w:rsidRPr="00B17907">
        <w:rPr>
          <w:sz w:val="22"/>
          <w:szCs w:val="22"/>
        </w:rPr>
        <w:t xml:space="preserve">global zu unterstützen und unsere PAS-X-Produkte und -Services </w:t>
      </w:r>
      <w:r w:rsidR="006720B0">
        <w:rPr>
          <w:sz w:val="22"/>
          <w:szCs w:val="22"/>
        </w:rPr>
        <w:t xml:space="preserve">weiterhin </w:t>
      </w:r>
      <w:r w:rsidR="0039339A" w:rsidRPr="00B17907">
        <w:rPr>
          <w:sz w:val="22"/>
          <w:szCs w:val="22"/>
        </w:rPr>
        <w:t xml:space="preserve">mit den höchsten Qualitätsstandards auszuliefern. </w:t>
      </w:r>
      <w:r w:rsidR="00D044C7" w:rsidRPr="00B17907">
        <w:rPr>
          <w:sz w:val="22"/>
          <w:szCs w:val="22"/>
        </w:rPr>
        <w:t xml:space="preserve">Auf diese Weise stellen wir </w:t>
      </w:r>
      <w:r w:rsidR="0048525F" w:rsidRPr="00B17907">
        <w:rPr>
          <w:sz w:val="22"/>
          <w:szCs w:val="22"/>
        </w:rPr>
        <w:t>vollumfassende</w:t>
      </w:r>
      <w:r w:rsidR="00D044C7" w:rsidRPr="00B17907">
        <w:rPr>
          <w:sz w:val="22"/>
          <w:szCs w:val="22"/>
        </w:rPr>
        <w:t xml:space="preserve"> </w:t>
      </w:r>
      <w:r w:rsidR="006720B0">
        <w:rPr>
          <w:sz w:val="22"/>
          <w:szCs w:val="22"/>
        </w:rPr>
        <w:t>Unterstützung</w:t>
      </w:r>
      <w:r w:rsidR="006720B0" w:rsidRPr="00B17907">
        <w:rPr>
          <w:sz w:val="22"/>
          <w:szCs w:val="22"/>
        </w:rPr>
        <w:t xml:space="preserve"> </w:t>
      </w:r>
      <w:r w:rsidR="00D044C7" w:rsidRPr="00B17907">
        <w:rPr>
          <w:sz w:val="22"/>
          <w:szCs w:val="22"/>
        </w:rPr>
        <w:t>für die</w:t>
      </w:r>
      <w:r w:rsidR="0039339A" w:rsidRPr="00B17907">
        <w:rPr>
          <w:sz w:val="22"/>
          <w:szCs w:val="22"/>
        </w:rPr>
        <w:t xml:space="preserve"> </w:t>
      </w:r>
      <w:r w:rsidR="00D044C7" w:rsidRPr="00B17907">
        <w:rPr>
          <w:sz w:val="22"/>
          <w:szCs w:val="22"/>
        </w:rPr>
        <w:t xml:space="preserve">Branche </w:t>
      </w:r>
      <w:r w:rsidR="0039339A" w:rsidRPr="00B17907">
        <w:rPr>
          <w:sz w:val="22"/>
          <w:szCs w:val="22"/>
        </w:rPr>
        <w:t xml:space="preserve">und </w:t>
      </w:r>
      <w:r w:rsidR="00D044C7" w:rsidRPr="00B17907">
        <w:rPr>
          <w:sz w:val="22"/>
          <w:szCs w:val="22"/>
        </w:rPr>
        <w:t xml:space="preserve">für </w:t>
      </w:r>
      <w:r w:rsidR="0039339A" w:rsidRPr="00B17907">
        <w:rPr>
          <w:sz w:val="22"/>
          <w:szCs w:val="22"/>
        </w:rPr>
        <w:t xml:space="preserve">Sie als Kunden </w:t>
      </w:r>
      <w:r w:rsidR="00D044C7" w:rsidRPr="00B17907">
        <w:rPr>
          <w:sz w:val="22"/>
          <w:szCs w:val="22"/>
        </w:rPr>
        <w:t>sicher und schaffen einen entscheidenden Mehrwert für die Menschen</w:t>
      </w:r>
      <w:r w:rsidR="0039339A" w:rsidRPr="00B17907">
        <w:rPr>
          <w:sz w:val="22"/>
          <w:szCs w:val="22"/>
        </w:rPr>
        <w:t>.</w:t>
      </w:r>
      <w:r w:rsidR="00C41E75">
        <w:rPr>
          <w:sz w:val="22"/>
          <w:szCs w:val="22"/>
        </w:rPr>
        <w:t>“</w:t>
      </w:r>
      <w:r w:rsidR="0039339A">
        <w:rPr>
          <w:sz w:val="22"/>
          <w:szCs w:val="22"/>
        </w:rPr>
        <w:t xml:space="preserve"> </w:t>
      </w:r>
    </w:p>
    <w:p w14:paraId="4EBA2C80" w14:textId="77777777" w:rsidR="0001703F" w:rsidRPr="00183C07" w:rsidRDefault="0001703F" w:rsidP="0001703F">
      <w:pPr>
        <w:spacing w:line="276" w:lineRule="auto"/>
        <w:rPr>
          <w:sz w:val="22"/>
          <w:szCs w:val="22"/>
        </w:rPr>
      </w:pPr>
    </w:p>
    <w:p w14:paraId="574A1CB1" w14:textId="7E6E4C11" w:rsidR="0001703F" w:rsidRPr="00183C07" w:rsidRDefault="0001703F" w:rsidP="0001703F">
      <w:pPr>
        <w:spacing w:line="276" w:lineRule="auto"/>
        <w:rPr>
          <w:sz w:val="22"/>
          <w:szCs w:val="22"/>
        </w:rPr>
      </w:pPr>
      <w:r>
        <w:rPr>
          <w:sz w:val="22"/>
          <w:szCs w:val="22"/>
        </w:rPr>
        <w:t xml:space="preserve">Die </w:t>
      </w:r>
      <w:r w:rsidR="006720B0">
        <w:rPr>
          <w:sz w:val="22"/>
          <w:szCs w:val="22"/>
        </w:rPr>
        <w:t xml:space="preserve">virtuelle </w:t>
      </w:r>
      <w:r>
        <w:rPr>
          <w:sz w:val="22"/>
          <w:szCs w:val="22"/>
        </w:rPr>
        <w:t xml:space="preserve">feierliche Verleihung fiel mit den Events „8th Annual Biologics Manufacturing Asia“ und „5th Annual Biologistics World Asia 2021“ zusammen, an denen über 1.000 Vertreter </w:t>
      </w:r>
      <w:r w:rsidR="006720B0">
        <w:rPr>
          <w:sz w:val="22"/>
          <w:szCs w:val="22"/>
        </w:rPr>
        <w:t>der</w:t>
      </w:r>
      <w:r>
        <w:rPr>
          <w:sz w:val="22"/>
          <w:szCs w:val="22"/>
        </w:rPr>
        <w:t xml:space="preserve"> führenden Biotech-Hersteller</w:t>
      </w:r>
      <w:r w:rsidR="006720B0">
        <w:rPr>
          <w:sz w:val="22"/>
          <w:szCs w:val="22"/>
        </w:rPr>
        <w:t xml:space="preserve"> Asiens</w:t>
      </w:r>
      <w:r w:rsidR="00B07C87">
        <w:rPr>
          <w:sz w:val="22"/>
          <w:szCs w:val="22"/>
        </w:rPr>
        <w:t xml:space="preserve"> </w:t>
      </w:r>
      <w:r>
        <w:rPr>
          <w:sz w:val="22"/>
          <w:szCs w:val="22"/>
        </w:rPr>
        <w:t>teilnahmen.</w:t>
      </w:r>
    </w:p>
    <w:p w14:paraId="513B853F" w14:textId="77777777" w:rsidR="0001703F" w:rsidRPr="00183C07" w:rsidRDefault="0001703F" w:rsidP="0001703F">
      <w:pPr>
        <w:spacing w:line="276" w:lineRule="auto"/>
        <w:rPr>
          <w:sz w:val="22"/>
          <w:szCs w:val="22"/>
        </w:rPr>
      </w:pPr>
    </w:p>
    <w:p w14:paraId="73739EA5" w14:textId="77777777" w:rsidR="0001703F" w:rsidRPr="00183C07" w:rsidRDefault="0001703F" w:rsidP="0001703F">
      <w:pPr>
        <w:spacing w:line="276" w:lineRule="auto"/>
        <w:rPr>
          <w:sz w:val="22"/>
          <w:szCs w:val="22"/>
        </w:rPr>
      </w:pPr>
    </w:p>
    <w:p w14:paraId="359A1B33" w14:textId="77777777" w:rsidR="0001703F" w:rsidRPr="00377648" w:rsidRDefault="0001703F" w:rsidP="0001703F">
      <w:pPr>
        <w:rPr>
          <w:sz w:val="22"/>
          <w:szCs w:val="22"/>
        </w:rPr>
      </w:pPr>
      <w:r>
        <w:br w:type="page"/>
      </w:r>
    </w:p>
    <w:p w14:paraId="741245B9" w14:textId="77777777" w:rsidR="0001703F" w:rsidRDefault="0001703F" w:rsidP="0001703F">
      <w:pPr>
        <w:spacing w:line="276" w:lineRule="auto"/>
        <w:rPr>
          <w:b/>
          <w:sz w:val="22"/>
          <w:szCs w:val="22"/>
        </w:rPr>
      </w:pPr>
      <w:r>
        <w:rPr>
          <w:b/>
          <w:sz w:val="22"/>
          <w:szCs w:val="22"/>
        </w:rPr>
        <w:lastRenderedPageBreak/>
        <w:t>Foto</w:t>
      </w:r>
    </w:p>
    <w:p w14:paraId="7C09AE02" w14:textId="0620BF85" w:rsidR="0001703F" w:rsidRDefault="00B07C87" w:rsidP="0001703F">
      <w:pPr>
        <w:spacing w:line="276" w:lineRule="auto"/>
        <w:rPr>
          <w:sz w:val="22"/>
          <w:szCs w:val="22"/>
        </w:rPr>
      </w:pPr>
      <w:r>
        <w:rPr>
          <w:noProof/>
          <w:sz w:val="22"/>
          <w:szCs w:val="22"/>
          <w:lang w:val="en-US" w:eastAsia="en-US"/>
        </w:rPr>
        <w:drawing>
          <wp:inline distT="0" distB="0" distL="0" distR="0" wp14:anchorId="31600565" wp14:editId="1C35714F">
            <wp:extent cx="5759450" cy="32708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EA2021p1.PNG"/>
                    <pic:cNvPicPr/>
                  </pic:nvPicPr>
                  <pic:blipFill>
                    <a:blip r:embed="rId11">
                      <a:extLst>
                        <a:ext uri="{28A0092B-C50C-407E-A947-70E740481C1C}">
                          <a14:useLocalDpi xmlns:a14="http://schemas.microsoft.com/office/drawing/2010/main" val="0"/>
                        </a:ext>
                      </a:extLst>
                    </a:blip>
                    <a:stretch>
                      <a:fillRect/>
                    </a:stretch>
                  </pic:blipFill>
                  <pic:spPr>
                    <a:xfrm>
                      <a:off x="0" y="0"/>
                      <a:ext cx="5759450" cy="3270885"/>
                    </a:xfrm>
                    <a:prstGeom prst="rect">
                      <a:avLst/>
                    </a:prstGeom>
                  </pic:spPr>
                </pic:pic>
              </a:graphicData>
            </a:graphic>
          </wp:inline>
        </w:drawing>
      </w:r>
    </w:p>
    <w:p w14:paraId="1A6580D5" w14:textId="4CEC4628" w:rsidR="0001703F" w:rsidRPr="00706AE5" w:rsidRDefault="0001703F" w:rsidP="0001703F">
      <w:pPr>
        <w:spacing w:line="276" w:lineRule="auto"/>
        <w:rPr>
          <w:sz w:val="22"/>
          <w:szCs w:val="22"/>
        </w:rPr>
      </w:pPr>
      <w:r>
        <w:rPr>
          <w:sz w:val="22"/>
          <w:szCs w:val="22"/>
        </w:rPr>
        <w:t xml:space="preserve">Teerapong Cheepchol, President Software Asia, Körber-Geschäftsfeld Pharma, </w:t>
      </w:r>
      <w:r w:rsidR="006720B0">
        <w:rPr>
          <w:sz w:val="22"/>
          <w:szCs w:val="22"/>
        </w:rPr>
        <w:t>nimmt den Award im Rahmen einer</w:t>
      </w:r>
      <w:r>
        <w:rPr>
          <w:sz w:val="22"/>
          <w:szCs w:val="22"/>
        </w:rPr>
        <w:t xml:space="preserve"> virtuellen Verleihungszeremonie</w:t>
      </w:r>
      <w:r w:rsidR="006720B0">
        <w:rPr>
          <w:sz w:val="22"/>
          <w:szCs w:val="22"/>
        </w:rPr>
        <w:t xml:space="preserve"> bereits zum dritten Mal in Folge entgegen.</w:t>
      </w:r>
    </w:p>
    <w:p w14:paraId="430C39D4" w14:textId="77777777" w:rsidR="0001703F" w:rsidRPr="00183C07" w:rsidRDefault="0001703F" w:rsidP="00241DD5">
      <w:pPr>
        <w:spacing w:line="276" w:lineRule="auto"/>
        <w:rPr>
          <w:sz w:val="22"/>
          <w:szCs w:val="22"/>
        </w:rPr>
      </w:pPr>
    </w:p>
    <w:p w14:paraId="47135AAC" w14:textId="77777777" w:rsidR="00496BDD" w:rsidRDefault="00496BDD" w:rsidP="00496BDD">
      <w:pPr>
        <w:jc w:val="both"/>
        <w:rPr>
          <w:b/>
          <w:sz w:val="22"/>
          <w:szCs w:val="22"/>
        </w:rPr>
      </w:pPr>
      <w:r>
        <w:rPr>
          <w:b/>
          <w:sz w:val="22"/>
          <w:szCs w:val="22"/>
        </w:rPr>
        <w:t>Über Körber</w:t>
      </w:r>
    </w:p>
    <w:p w14:paraId="4C8A5E76" w14:textId="77777777" w:rsidR="00496BDD" w:rsidRDefault="00496BDD" w:rsidP="00496BDD">
      <w:pPr>
        <w:spacing w:line="280" w:lineRule="exact"/>
        <w:rPr>
          <w:sz w:val="22"/>
          <w:szCs w:val="22"/>
        </w:rPr>
      </w:pPr>
      <w:r>
        <w:rPr>
          <w:sz w:val="22"/>
          <w:szCs w:val="22"/>
        </w:rPr>
        <w:t xml:space="preserve">Körber ist ein internationaler Technologiekonzern mit rund 10.000 Mitarbeitern an mehr als 100 Standorten weltweit und einem gemeinsamen Ziel: Wir sind die Heimat für Unternehmer und setzen unternehmerisches Denken in Erfolg für unsere Kunden um. In den Geschäftsfeldern Digital, Pharma, Supply Chain, Tissue und Tabak bieten wir Produkte, Lösungen und Dienstleistungen an, die inspirieren. </w:t>
      </w:r>
    </w:p>
    <w:p w14:paraId="7356B6DF" w14:textId="77777777" w:rsidR="00291323" w:rsidRPr="008F4AFF" w:rsidRDefault="00291323" w:rsidP="002C5AE1">
      <w:pPr>
        <w:spacing w:line="280" w:lineRule="exact"/>
        <w:rPr>
          <w:sz w:val="22"/>
          <w:szCs w:val="22"/>
        </w:rPr>
      </w:pPr>
      <w:r>
        <w:rPr>
          <w:sz w:val="22"/>
          <w:szCs w:val="22"/>
        </w:rPr>
        <w:t>Im Körber-Geschäftsfeld Pharma machen wir entlang der gesamten Pharma-Wertschöpfungskette den entscheidenden Unterschied, indem wir ein einzigartiges Portfolio aus integrierten Lösungen bieten. Mit unseren Softwarelösungen unterstützen wir Arzneimittelhersteller bei der Digitalisierung ihrer Pharma-, Biotech- und Zell- &amp; Genfabriken. Das Softwareprodukt Werum PAS-X MES ist das weltweit führende Manufacturing Execution System für die Pharma- und Biotechindustrie. Unsere Datenanalyse- und KI-Lösungen beschleunigen die Kommerzialisierung von Produkten und decken verborgene Unternehmenswerte auf.</w:t>
      </w:r>
    </w:p>
    <w:p w14:paraId="60B27954" w14:textId="77777777" w:rsidR="000966CF" w:rsidRPr="00296A56" w:rsidRDefault="00B07C87" w:rsidP="000966CF">
      <w:pPr>
        <w:rPr>
          <w:sz w:val="22"/>
          <w:szCs w:val="22"/>
        </w:rPr>
      </w:pPr>
      <w:hyperlink r:id="rId12" w:history="1">
        <w:r w:rsidR="00107088">
          <w:rPr>
            <w:rStyle w:val="Hyperlink"/>
            <w:sz w:val="22"/>
            <w:szCs w:val="22"/>
          </w:rPr>
          <w:t>www.koerber-pharma.com</w:t>
        </w:r>
      </w:hyperlink>
    </w:p>
    <w:p w14:paraId="39E57025" w14:textId="77777777" w:rsidR="00C109A2" w:rsidRPr="00296A56" w:rsidRDefault="00C109A2" w:rsidP="001D3146">
      <w:pPr>
        <w:spacing w:line="276" w:lineRule="auto"/>
        <w:rPr>
          <w:sz w:val="22"/>
          <w:szCs w:val="22"/>
        </w:rPr>
      </w:pPr>
    </w:p>
    <w:p w14:paraId="320C131C" w14:textId="77777777" w:rsidR="000966CF" w:rsidRPr="00296A56" w:rsidRDefault="000966CF" w:rsidP="000966CF">
      <w:pPr>
        <w:rPr>
          <w:b/>
          <w:sz w:val="22"/>
          <w:szCs w:val="22"/>
        </w:rPr>
      </w:pPr>
      <w:r>
        <w:rPr>
          <w:b/>
          <w:sz w:val="22"/>
          <w:szCs w:val="22"/>
        </w:rPr>
        <w:t>Kontakt:</w:t>
      </w:r>
    </w:p>
    <w:p w14:paraId="1445E095" w14:textId="77777777" w:rsidR="000966CF" w:rsidRPr="00183C07" w:rsidRDefault="000966CF" w:rsidP="000966CF">
      <w:pPr>
        <w:jc w:val="both"/>
        <w:rPr>
          <w:sz w:val="22"/>
          <w:szCs w:val="22"/>
          <w:lang w:val="en-US"/>
        </w:rPr>
      </w:pPr>
      <w:r w:rsidRPr="00183C07">
        <w:rPr>
          <w:sz w:val="22"/>
          <w:szCs w:val="22"/>
          <w:lang w:val="en-US"/>
        </w:rPr>
        <w:t>Dirk Ebbecke</w:t>
      </w:r>
    </w:p>
    <w:p w14:paraId="57C56B93" w14:textId="1F4C4446" w:rsidR="00042617" w:rsidRPr="00183C07" w:rsidRDefault="00042617" w:rsidP="00042617">
      <w:pPr>
        <w:jc w:val="both"/>
        <w:rPr>
          <w:sz w:val="22"/>
          <w:szCs w:val="22"/>
          <w:lang w:val="en-US"/>
        </w:rPr>
      </w:pPr>
      <w:r w:rsidRPr="00183C07">
        <w:rPr>
          <w:sz w:val="22"/>
          <w:szCs w:val="22"/>
          <w:lang w:val="en-US"/>
        </w:rPr>
        <w:t xml:space="preserve">Körber </w:t>
      </w:r>
      <w:r w:rsidR="008F63E7">
        <w:rPr>
          <w:sz w:val="22"/>
          <w:szCs w:val="22"/>
          <w:lang w:val="en-US"/>
        </w:rPr>
        <w:t>Business Area Pharma</w:t>
      </w:r>
    </w:p>
    <w:p w14:paraId="4BBCD020" w14:textId="77777777" w:rsidR="00042617" w:rsidRPr="00183C07" w:rsidRDefault="00042617" w:rsidP="00042617">
      <w:pPr>
        <w:jc w:val="both"/>
        <w:rPr>
          <w:sz w:val="22"/>
          <w:szCs w:val="22"/>
          <w:lang w:val="en-US"/>
        </w:rPr>
      </w:pPr>
      <w:r w:rsidRPr="00183C07">
        <w:rPr>
          <w:sz w:val="22"/>
          <w:szCs w:val="22"/>
          <w:lang w:val="en-US"/>
        </w:rPr>
        <w:t>Head of Global Marketing &amp; Communications</w:t>
      </w:r>
      <w:r w:rsidR="008F63E7">
        <w:rPr>
          <w:sz w:val="22"/>
          <w:szCs w:val="22"/>
          <w:lang w:val="en-US"/>
        </w:rPr>
        <w:t xml:space="preserve"> Software</w:t>
      </w:r>
    </w:p>
    <w:p w14:paraId="258940C8" w14:textId="77777777" w:rsidR="00042617" w:rsidRPr="008451E3" w:rsidRDefault="00042617" w:rsidP="00042617">
      <w:pPr>
        <w:jc w:val="both"/>
        <w:rPr>
          <w:sz w:val="22"/>
          <w:szCs w:val="22"/>
        </w:rPr>
      </w:pPr>
      <w:r>
        <w:rPr>
          <w:sz w:val="22"/>
          <w:szCs w:val="22"/>
        </w:rPr>
        <w:t>Werum IT Solutions GmbH</w:t>
      </w:r>
    </w:p>
    <w:p w14:paraId="1D86F460" w14:textId="77777777" w:rsidR="00042617" w:rsidRPr="004B7F3E" w:rsidRDefault="00042617" w:rsidP="00042617">
      <w:pPr>
        <w:jc w:val="both"/>
        <w:rPr>
          <w:sz w:val="22"/>
          <w:szCs w:val="22"/>
        </w:rPr>
      </w:pPr>
      <w:r>
        <w:rPr>
          <w:sz w:val="22"/>
          <w:szCs w:val="22"/>
        </w:rPr>
        <w:t>T: +49 4131 8900-0</w:t>
      </w:r>
    </w:p>
    <w:p w14:paraId="5D59D7CC" w14:textId="77777777" w:rsidR="000966CF" w:rsidRPr="004B7F3E" w:rsidRDefault="000966CF" w:rsidP="000966CF">
      <w:pPr>
        <w:jc w:val="both"/>
        <w:rPr>
          <w:sz w:val="22"/>
          <w:szCs w:val="22"/>
        </w:rPr>
      </w:pPr>
      <w:r>
        <w:rPr>
          <w:sz w:val="22"/>
          <w:szCs w:val="22"/>
        </w:rPr>
        <w:t>E-Mail: dirk.ebbecke@koerber-pharma.com</w:t>
      </w:r>
    </w:p>
    <w:p w14:paraId="751ADE91" w14:textId="77777777" w:rsidR="00131F95" w:rsidRPr="00F10216" w:rsidRDefault="00131F95" w:rsidP="00407303">
      <w:pPr>
        <w:rPr>
          <w:rFonts w:cs="Arial"/>
          <w:sz w:val="22"/>
          <w:szCs w:val="22"/>
          <w:highlight w:val="yellow"/>
        </w:rPr>
      </w:pPr>
    </w:p>
    <w:sectPr w:rsidR="00131F95" w:rsidRPr="00F10216" w:rsidSect="008866B7">
      <w:headerReference w:type="even" r:id="rId13"/>
      <w:headerReference w:type="default" r:id="rId14"/>
      <w:footerReference w:type="default" r:id="rId15"/>
      <w:headerReference w:type="first" r:id="rId16"/>
      <w:footerReference w:type="first" r:id="rId17"/>
      <w:type w:val="continuous"/>
      <w:pgSz w:w="11906" w:h="16838" w:code="9"/>
      <w:pgMar w:top="1817" w:right="1418" w:bottom="1701" w:left="1418" w:header="1049" w:footer="454"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D5D4C" w16cex:dateUtc="2020-09-17T07:58:00Z"/>
  <w16cex:commentExtensible w16cex:durableId="230D5D3E" w16cex:dateUtc="2020-09-17T07: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4C20E73" w16cid:durableId="230D5D4C"/>
  <w16cid:commentId w16cid:paraId="093045A8" w16cid:durableId="230D5D3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377383" w14:textId="77777777" w:rsidR="00661AD9" w:rsidRDefault="00661AD9">
      <w:r>
        <w:separator/>
      </w:r>
    </w:p>
  </w:endnote>
  <w:endnote w:type="continuationSeparator" w:id="0">
    <w:p w14:paraId="5B705019" w14:textId="77777777" w:rsidR="00661AD9" w:rsidRDefault="00661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EB1D5" w14:textId="77777777" w:rsidR="00870B64" w:rsidRDefault="00870B64" w:rsidP="003A6817">
    <w:pPr>
      <w:pStyle w:val="Footer"/>
      <w:jc w:val="right"/>
      <w:rPr>
        <w:rStyle w:val="PageNumber"/>
      </w:rPr>
    </w:pPr>
  </w:p>
  <w:p w14:paraId="44D91A76" w14:textId="1FE72A9A" w:rsidR="00421347" w:rsidRPr="005364DE" w:rsidRDefault="00870B64" w:rsidP="003A6817">
    <w:pPr>
      <w:pStyle w:val="Footer"/>
      <w:jc w:val="right"/>
      <w:rPr>
        <w:sz w:val="16"/>
        <w:szCs w:val="16"/>
      </w:rPr>
    </w:pPr>
    <w:r>
      <w:rPr>
        <w:rStyle w:val="PageNumber"/>
        <w:sz w:val="12"/>
        <w:szCs w:val="12"/>
      </w:rPr>
      <w:br/>
    </w:r>
    <w:r w:rsidR="00E66F39" w:rsidRPr="005364DE">
      <w:rPr>
        <w:rStyle w:val="PageNumber"/>
        <w:sz w:val="16"/>
        <w:szCs w:val="16"/>
      </w:rPr>
      <w:fldChar w:fldCharType="begin"/>
    </w:r>
    <w:r w:rsidR="003A6817" w:rsidRPr="005364DE">
      <w:rPr>
        <w:rStyle w:val="PageNumber"/>
        <w:sz w:val="16"/>
        <w:szCs w:val="16"/>
      </w:rPr>
      <w:instrText xml:space="preserve">PAGE  </w:instrText>
    </w:r>
    <w:r w:rsidR="00E66F39" w:rsidRPr="005364DE">
      <w:rPr>
        <w:rStyle w:val="PageNumber"/>
        <w:sz w:val="16"/>
        <w:szCs w:val="16"/>
      </w:rPr>
      <w:fldChar w:fldCharType="separate"/>
    </w:r>
    <w:r w:rsidR="00B07C87">
      <w:rPr>
        <w:rStyle w:val="PageNumber"/>
        <w:sz w:val="16"/>
        <w:szCs w:val="16"/>
      </w:rPr>
      <w:t>2</w:t>
    </w:r>
    <w:r w:rsidR="00E66F39" w:rsidRPr="005364DE">
      <w:rPr>
        <w:rStyle w:val="PageNumbe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3B28F" w14:textId="77777777" w:rsidR="00651828" w:rsidRPr="00FE0B53" w:rsidRDefault="00131F95" w:rsidP="00131F95">
    <w:pPr>
      <w:pStyle w:val="BriefbgAdresseFusszeile"/>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4757D6" w14:textId="77777777" w:rsidR="00661AD9" w:rsidRDefault="00661AD9">
      <w:r>
        <w:separator/>
      </w:r>
    </w:p>
  </w:footnote>
  <w:footnote w:type="continuationSeparator" w:id="0">
    <w:p w14:paraId="58698A3B" w14:textId="77777777" w:rsidR="00661AD9" w:rsidRDefault="00661A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F672A" w14:textId="77777777" w:rsidR="002108BE" w:rsidRDefault="00EB4D3B">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FFFE8" w14:textId="77777777" w:rsidR="004712E8" w:rsidRDefault="004712E8">
    <w:pPr>
      <w:pStyle w:val="Header"/>
    </w:pPr>
  </w:p>
  <w:p w14:paraId="34E935BB" w14:textId="77777777" w:rsidR="004712E8" w:rsidRDefault="004712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0B2D1" w14:textId="77777777" w:rsidR="0035566F" w:rsidRPr="00E4665C" w:rsidRDefault="008B6727" w:rsidP="00E4665C">
    <w:pPr>
      <w:pStyle w:val="Header"/>
      <w:jc w:val="right"/>
      <w:rPr>
        <w:color w:val="595959" w:themeColor="text1" w:themeTint="A6"/>
        <w:spacing w:val="20"/>
        <w:sz w:val="40"/>
        <w:szCs w:val="40"/>
      </w:rPr>
    </w:pPr>
    <w:r>
      <w:rPr>
        <w:sz w:val="40"/>
        <w:szCs w:val="40"/>
        <w:lang w:val="en-US" w:eastAsia="en-US"/>
      </w:rPr>
      <w:drawing>
        <wp:anchor distT="0" distB="0" distL="114300" distR="114300" simplePos="0" relativeHeight="251662336" behindDoc="1" locked="0" layoutInCell="1" allowOverlap="1" wp14:anchorId="77513767" wp14:editId="01C75652">
          <wp:simplePos x="0" y="0"/>
          <wp:positionH relativeFrom="column">
            <wp:posOffset>-105382</wp:posOffset>
          </wp:positionH>
          <wp:positionV relativeFrom="paragraph">
            <wp:posOffset>-157342</wp:posOffset>
          </wp:positionV>
          <wp:extent cx="1049020" cy="617220"/>
          <wp:effectExtent l="0" t="0" r="0" b="0"/>
          <wp:wrapTight wrapText="bothSides">
            <wp:wrapPolygon edited="0">
              <wp:start x="3138" y="0"/>
              <wp:lineTo x="0" y="4000"/>
              <wp:lineTo x="0" y="17333"/>
              <wp:lineTo x="3138" y="20667"/>
              <wp:lineTo x="18044" y="20667"/>
              <wp:lineTo x="21182" y="17333"/>
              <wp:lineTo x="21182" y="4000"/>
              <wp:lineTo x="18044" y="0"/>
              <wp:lineTo x="3138" y="0"/>
            </wp:wrapPolygon>
          </wp:wrapTight>
          <wp:docPr id="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erber_Logo_RGB_Black.png"/>
                  <pic:cNvPicPr/>
                </pic:nvPicPr>
                <pic:blipFill>
                  <a:blip r:embed="rId1">
                    <a:extLst>
                      <a:ext uri="{28A0092B-C50C-407E-A947-70E740481C1C}">
                        <a14:useLocalDpi xmlns:a14="http://schemas.microsoft.com/office/drawing/2010/main" val="0"/>
                      </a:ext>
                    </a:extLst>
                  </a:blip>
                  <a:stretch>
                    <a:fillRect/>
                  </a:stretch>
                </pic:blipFill>
                <pic:spPr>
                  <a:xfrm>
                    <a:off x="0" y="0"/>
                    <a:ext cx="1049020" cy="617220"/>
                  </a:xfrm>
                  <a:prstGeom prst="rect">
                    <a:avLst/>
                  </a:prstGeom>
                </pic:spPr>
              </pic:pic>
            </a:graphicData>
          </a:graphic>
          <wp14:sizeRelH relativeFrom="margin">
            <wp14:pctWidth>0</wp14:pctWidth>
          </wp14:sizeRelH>
          <wp14:sizeRelV relativeFrom="margin">
            <wp14:pctHeight>0</wp14:pctHeight>
          </wp14:sizeRelV>
        </wp:anchor>
      </w:drawing>
    </w:r>
    <w:r>
      <w:rPr>
        <w:sz w:val="40"/>
        <w:szCs w:val="40"/>
      </w:rPr>
      <w:t>Pressemitteilung</w:t>
    </w:r>
  </w:p>
  <w:p w14:paraId="5398CCFF" w14:textId="77777777" w:rsidR="00131F95" w:rsidRDefault="00131F9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EC0889"/>
    <w:multiLevelType w:val="hybridMultilevel"/>
    <w:tmpl w:val="B7106ED8"/>
    <w:lvl w:ilvl="0" w:tplc="844E126A">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ACB0605"/>
    <w:multiLevelType w:val="hybridMultilevel"/>
    <w:tmpl w:val="EBD4CFCC"/>
    <w:lvl w:ilvl="0" w:tplc="BEBCADD2">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de-DE" w:vendorID="64" w:dllVersion="131078" w:nlCheck="1" w:checkStyle="0"/>
  <w:activeWritingStyle w:appName="MSWord" w:lang="en-US" w:vendorID="64" w:dllVersion="131078" w:nlCheck="1" w:checkStyle="1"/>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727"/>
    <w:rsid w:val="000119B9"/>
    <w:rsid w:val="000123DC"/>
    <w:rsid w:val="000127C0"/>
    <w:rsid w:val="0001703F"/>
    <w:rsid w:val="00025A5E"/>
    <w:rsid w:val="00042617"/>
    <w:rsid w:val="00044325"/>
    <w:rsid w:val="000501EE"/>
    <w:rsid w:val="0007065A"/>
    <w:rsid w:val="00070F97"/>
    <w:rsid w:val="00086C24"/>
    <w:rsid w:val="00092EDF"/>
    <w:rsid w:val="000939CC"/>
    <w:rsid w:val="000966CF"/>
    <w:rsid w:val="00096DF2"/>
    <w:rsid w:val="00097702"/>
    <w:rsid w:val="000A5CE4"/>
    <w:rsid w:val="000B585B"/>
    <w:rsid w:val="000C3C7E"/>
    <w:rsid w:val="000D382C"/>
    <w:rsid w:val="000E1C24"/>
    <w:rsid w:val="000E3F60"/>
    <w:rsid w:val="000E6AD9"/>
    <w:rsid w:val="000E71D7"/>
    <w:rsid w:val="000F4BA0"/>
    <w:rsid w:val="000F581D"/>
    <w:rsid w:val="000F7A79"/>
    <w:rsid w:val="00107088"/>
    <w:rsid w:val="001112F6"/>
    <w:rsid w:val="001163E3"/>
    <w:rsid w:val="00122F2B"/>
    <w:rsid w:val="001269B9"/>
    <w:rsid w:val="00131F95"/>
    <w:rsid w:val="00132D80"/>
    <w:rsid w:val="001559CE"/>
    <w:rsid w:val="00163984"/>
    <w:rsid w:val="00163A57"/>
    <w:rsid w:val="00173D63"/>
    <w:rsid w:val="001760B4"/>
    <w:rsid w:val="00176EC2"/>
    <w:rsid w:val="0018089F"/>
    <w:rsid w:val="00183C07"/>
    <w:rsid w:val="00194CF7"/>
    <w:rsid w:val="001B1F3F"/>
    <w:rsid w:val="001C7865"/>
    <w:rsid w:val="001D05DB"/>
    <w:rsid w:val="001D118E"/>
    <w:rsid w:val="001D2AB3"/>
    <w:rsid w:val="001D3146"/>
    <w:rsid w:val="001D5D61"/>
    <w:rsid w:val="001E4822"/>
    <w:rsid w:val="001F0F79"/>
    <w:rsid w:val="001F1761"/>
    <w:rsid w:val="001F4E85"/>
    <w:rsid w:val="001F53EC"/>
    <w:rsid w:val="00200D4E"/>
    <w:rsid w:val="002050BE"/>
    <w:rsid w:val="002067B8"/>
    <w:rsid w:val="002108BE"/>
    <w:rsid w:val="0021175A"/>
    <w:rsid w:val="002228D1"/>
    <w:rsid w:val="00224B07"/>
    <w:rsid w:val="00225B4C"/>
    <w:rsid w:val="00225B87"/>
    <w:rsid w:val="00237D0E"/>
    <w:rsid w:val="00241DD5"/>
    <w:rsid w:val="0024425A"/>
    <w:rsid w:val="002518D3"/>
    <w:rsid w:val="00251B0F"/>
    <w:rsid w:val="00252B89"/>
    <w:rsid w:val="00253260"/>
    <w:rsid w:val="00291323"/>
    <w:rsid w:val="00296A56"/>
    <w:rsid w:val="002A14D0"/>
    <w:rsid w:val="002B4B13"/>
    <w:rsid w:val="002C4B8E"/>
    <w:rsid w:val="002C5AE1"/>
    <w:rsid w:val="002E3589"/>
    <w:rsid w:val="002F13AF"/>
    <w:rsid w:val="002F61AB"/>
    <w:rsid w:val="0030275A"/>
    <w:rsid w:val="00306AF1"/>
    <w:rsid w:val="00312B79"/>
    <w:rsid w:val="00317242"/>
    <w:rsid w:val="003323B1"/>
    <w:rsid w:val="00333730"/>
    <w:rsid w:val="0033640F"/>
    <w:rsid w:val="003409C6"/>
    <w:rsid w:val="00354E69"/>
    <w:rsid w:val="0035566F"/>
    <w:rsid w:val="003631C6"/>
    <w:rsid w:val="00367F03"/>
    <w:rsid w:val="003750D6"/>
    <w:rsid w:val="00377648"/>
    <w:rsid w:val="0039339A"/>
    <w:rsid w:val="00393CA5"/>
    <w:rsid w:val="00394622"/>
    <w:rsid w:val="003A6817"/>
    <w:rsid w:val="003B3CAC"/>
    <w:rsid w:val="003C4423"/>
    <w:rsid w:val="003C54C0"/>
    <w:rsid w:val="003D15E7"/>
    <w:rsid w:val="003D23C8"/>
    <w:rsid w:val="004004D6"/>
    <w:rsid w:val="00401BCF"/>
    <w:rsid w:val="00407303"/>
    <w:rsid w:val="00417F37"/>
    <w:rsid w:val="00421347"/>
    <w:rsid w:val="00425977"/>
    <w:rsid w:val="0042701E"/>
    <w:rsid w:val="00427B7F"/>
    <w:rsid w:val="0043131F"/>
    <w:rsid w:val="00451A97"/>
    <w:rsid w:val="00462954"/>
    <w:rsid w:val="004712E8"/>
    <w:rsid w:val="0047257A"/>
    <w:rsid w:val="004800AD"/>
    <w:rsid w:val="00482E53"/>
    <w:rsid w:val="0048525F"/>
    <w:rsid w:val="00490CEF"/>
    <w:rsid w:val="0049230D"/>
    <w:rsid w:val="004938FC"/>
    <w:rsid w:val="00496BDD"/>
    <w:rsid w:val="004A27E3"/>
    <w:rsid w:val="004A77DA"/>
    <w:rsid w:val="004B11F5"/>
    <w:rsid w:val="004B1C0F"/>
    <w:rsid w:val="004B708E"/>
    <w:rsid w:val="004C0577"/>
    <w:rsid w:val="004E5E04"/>
    <w:rsid w:val="004E6AF8"/>
    <w:rsid w:val="004F28F0"/>
    <w:rsid w:val="0051667E"/>
    <w:rsid w:val="00522C08"/>
    <w:rsid w:val="005364DE"/>
    <w:rsid w:val="00536EA9"/>
    <w:rsid w:val="005378C7"/>
    <w:rsid w:val="00542DE0"/>
    <w:rsid w:val="005634D5"/>
    <w:rsid w:val="00564ADD"/>
    <w:rsid w:val="00566418"/>
    <w:rsid w:val="00591616"/>
    <w:rsid w:val="00594D0A"/>
    <w:rsid w:val="005A0D61"/>
    <w:rsid w:val="005A4F2A"/>
    <w:rsid w:val="005C20AB"/>
    <w:rsid w:val="005D27A1"/>
    <w:rsid w:val="005F29F1"/>
    <w:rsid w:val="00611AEC"/>
    <w:rsid w:val="00615216"/>
    <w:rsid w:val="00616B33"/>
    <w:rsid w:val="0062598D"/>
    <w:rsid w:val="00651240"/>
    <w:rsid w:val="00651828"/>
    <w:rsid w:val="00661AD9"/>
    <w:rsid w:val="00671E96"/>
    <w:rsid w:val="006720B0"/>
    <w:rsid w:val="00676101"/>
    <w:rsid w:val="00680C92"/>
    <w:rsid w:val="00681C86"/>
    <w:rsid w:val="0068599F"/>
    <w:rsid w:val="00686616"/>
    <w:rsid w:val="006915A5"/>
    <w:rsid w:val="006B01CD"/>
    <w:rsid w:val="006D4C7E"/>
    <w:rsid w:val="006D5FA4"/>
    <w:rsid w:val="006D7B47"/>
    <w:rsid w:val="00706AE5"/>
    <w:rsid w:val="00723605"/>
    <w:rsid w:val="00727EAC"/>
    <w:rsid w:val="00731EF3"/>
    <w:rsid w:val="00743CF5"/>
    <w:rsid w:val="007441AC"/>
    <w:rsid w:val="00744701"/>
    <w:rsid w:val="007461B8"/>
    <w:rsid w:val="0075037D"/>
    <w:rsid w:val="00752275"/>
    <w:rsid w:val="007538FA"/>
    <w:rsid w:val="00756165"/>
    <w:rsid w:val="00761ADB"/>
    <w:rsid w:val="00770ECF"/>
    <w:rsid w:val="00784F56"/>
    <w:rsid w:val="007A2055"/>
    <w:rsid w:val="007A72E9"/>
    <w:rsid w:val="007B4C3C"/>
    <w:rsid w:val="007B755C"/>
    <w:rsid w:val="007C610B"/>
    <w:rsid w:val="007E3285"/>
    <w:rsid w:val="00804B35"/>
    <w:rsid w:val="00817C61"/>
    <w:rsid w:val="0083354B"/>
    <w:rsid w:val="008568F9"/>
    <w:rsid w:val="00865D48"/>
    <w:rsid w:val="0087091C"/>
    <w:rsid w:val="00870B64"/>
    <w:rsid w:val="00871CB5"/>
    <w:rsid w:val="0087269C"/>
    <w:rsid w:val="0087432E"/>
    <w:rsid w:val="0088350C"/>
    <w:rsid w:val="008866B7"/>
    <w:rsid w:val="00891C0A"/>
    <w:rsid w:val="008940E1"/>
    <w:rsid w:val="008A50F6"/>
    <w:rsid w:val="008A5B4B"/>
    <w:rsid w:val="008B0A9B"/>
    <w:rsid w:val="008B2CBA"/>
    <w:rsid w:val="008B5F55"/>
    <w:rsid w:val="008B6727"/>
    <w:rsid w:val="008C4915"/>
    <w:rsid w:val="008C7D73"/>
    <w:rsid w:val="008D19EE"/>
    <w:rsid w:val="008D3C5F"/>
    <w:rsid w:val="008F4AFF"/>
    <w:rsid w:val="008F63E7"/>
    <w:rsid w:val="009055E1"/>
    <w:rsid w:val="00923B23"/>
    <w:rsid w:val="009267CD"/>
    <w:rsid w:val="00932502"/>
    <w:rsid w:val="0093268B"/>
    <w:rsid w:val="009367B5"/>
    <w:rsid w:val="00946F6F"/>
    <w:rsid w:val="00947913"/>
    <w:rsid w:val="009564D8"/>
    <w:rsid w:val="0096257B"/>
    <w:rsid w:val="00965B96"/>
    <w:rsid w:val="009710CE"/>
    <w:rsid w:val="00975C97"/>
    <w:rsid w:val="00986B7A"/>
    <w:rsid w:val="009B440E"/>
    <w:rsid w:val="009C5B3D"/>
    <w:rsid w:val="009D1D1B"/>
    <w:rsid w:val="009D4A6F"/>
    <w:rsid w:val="009D5B91"/>
    <w:rsid w:val="009E097B"/>
    <w:rsid w:val="009F1350"/>
    <w:rsid w:val="00A01132"/>
    <w:rsid w:val="00A01DE1"/>
    <w:rsid w:val="00A249C1"/>
    <w:rsid w:val="00A264E4"/>
    <w:rsid w:val="00A31A4C"/>
    <w:rsid w:val="00A33313"/>
    <w:rsid w:val="00A3621D"/>
    <w:rsid w:val="00A41C4A"/>
    <w:rsid w:val="00A448C2"/>
    <w:rsid w:val="00A603D7"/>
    <w:rsid w:val="00A6436A"/>
    <w:rsid w:val="00A665AA"/>
    <w:rsid w:val="00A72B66"/>
    <w:rsid w:val="00A74CE1"/>
    <w:rsid w:val="00A840E6"/>
    <w:rsid w:val="00A858AA"/>
    <w:rsid w:val="00A93709"/>
    <w:rsid w:val="00A93C8F"/>
    <w:rsid w:val="00AA2C5E"/>
    <w:rsid w:val="00AC17CE"/>
    <w:rsid w:val="00AD243F"/>
    <w:rsid w:val="00AD3F83"/>
    <w:rsid w:val="00AD70F8"/>
    <w:rsid w:val="00AD790A"/>
    <w:rsid w:val="00AE165A"/>
    <w:rsid w:val="00AE5A61"/>
    <w:rsid w:val="00AE7A09"/>
    <w:rsid w:val="00AF4BC8"/>
    <w:rsid w:val="00AF599D"/>
    <w:rsid w:val="00B07C87"/>
    <w:rsid w:val="00B1218E"/>
    <w:rsid w:val="00B1539C"/>
    <w:rsid w:val="00B17907"/>
    <w:rsid w:val="00B24FF3"/>
    <w:rsid w:val="00B27821"/>
    <w:rsid w:val="00B3027B"/>
    <w:rsid w:val="00B350E8"/>
    <w:rsid w:val="00B42276"/>
    <w:rsid w:val="00B57771"/>
    <w:rsid w:val="00B638AD"/>
    <w:rsid w:val="00B65E81"/>
    <w:rsid w:val="00B72819"/>
    <w:rsid w:val="00B7770B"/>
    <w:rsid w:val="00B9277C"/>
    <w:rsid w:val="00B97215"/>
    <w:rsid w:val="00BB3C58"/>
    <w:rsid w:val="00BC2B8E"/>
    <w:rsid w:val="00BF76D7"/>
    <w:rsid w:val="00C01284"/>
    <w:rsid w:val="00C05BB3"/>
    <w:rsid w:val="00C06E7E"/>
    <w:rsid w:val="00C109A2"/>
    <w:rsid w:val="00C35759"/>
    <w:rsid w:val="00C37FAD"/>
    <w:rsid w:val="00C41E75"/>
    <w:rsid w:val="00C51928"/>
    <w:rsid w:val="00C54F5A"/>
    <w:rsid w:val="00C777CC"/>
    <w:rsid w:val="00C914C7"/>
    <w:rsid w:val="00CA1E09"/>
    <w:rsid w:val="00CB4F2F"/>
    <w:rsid w:val="00CB738C"/>
    <w:rsid w:val="00CC771F"/>
    <w:rsid w:val="00CD2366"/>
    <w:rsid w:val="00CF6837"/>
    <w:rsid w:val="00D02A13"/>
    <w:rsid w:val="00D044C7"/>
    <w:rsid w:val="00D10C7D"/>
    <w:rsid w:val="00D13525"/>
    <w:rsid w:val="00D34A8A"/>
    <w:rsid w:val="00D46B62"/>
    <w:rsid w:val="00D55EB7"/>
    <w:rsid w:val="00D663B2"/>
    <w:rsid w:val="00D72498"/>
    <w:rsid w:val="00D724EA"/>
    <w:rsid w:val="00D75923"/>
    <w:rsid w:val="00D80237"/>
    <w:rsid w:val="00D83A39"/>
    <w:rsid w:val="00D87136"/>
    <w:rsid w:val="00D919F2"/>
    <w:rsid w:val="00D926A7"/>
    <w:rsid w:val="00DA4C69"/>
    <w:rsid w:val="00DD05B6"/>
    <w:rsid w:val="00DF1E5C"/>
    <w:rsid w:val="00DF59D4"/>
    <w:rsid w:val="00E00BAC"/>
    <w:rsid w:val="00E12C7D"/>
    <w:rsid w:val="00E15B50"/>
    <w:rsid w:val="00E20A4D"/>
    <w:rsid w:val="00E23540"/>
    <w:rsid w:val="00E25ECC"/>
    <w:rsid w:val="00E3568A"/>
    <w:rsid w:val="00E40C17"/>
    <w:rsid w:val="00E4665C"/>
    <w:rsid w:val="00E66F39"/>
    <w:rsid w:val="00E718F3"/>
    <w:rsid w:val="00E8033D"/>
    <w:rsid w:val="00E8197A"/>
    <w:rsid w:val="00E86ED1"/>
    <w:rsid w:val="00EA51C4"/>
    <w:rsid w:val="00EA7FA1"/>
    <w:rsid w:val="00EB3483"/>
    <w:rsid w:val="00EB4D3B"/>
    <w:rsid w:val="00ED020D"/>
    <w:rsid w:val="00ED08E7"/>
    <w:rsid w:val="00ED4BEB"/>
    <w:rsid w:val="00EF1F3E"/>
    <w:rsid w:val="00F10216"/>
    <w:rsid w:val="00F117AF"/>
    <w:rsid w:val="00F133C9"/>
    <w:rsid w:val="00F138D9"/>
    <w:rsid w:val="00F148C9"/>
    <w:rsid w:val="00F42CD6"/>
    <w:rsid w:val="00F433AD"/>
    <w:rsid w:val="00F45111"/>
    <w:rsid w:val="00F56B4D"/>
    <w:rsid w:val="00F57A49"/>
    <w:rsid w:val="00F63A6B"/>
    <w:rsid w:val="00F83283"/>
    <w:rsid w:val="00F86E16"/>
    <w:rsid w:val="00F908C6"/>
    <w:rsid w:val="00FA1E2C"/>
    <w:rsid w:val="00FA574D"/>
    <w:rsid w:val="00FB27E5"/>
    <w:rsid w:val="00FC0A81"/>
    <w:rsid w:val="00FD1568"/>
    <w:rsid w:val="00FD6634"/>
    <w:rsid w:val="00FD7776"/>
    <w:rsid w:val="00FE018C"/>
    <w:rsid w:val="00FE0B53"/>
    <w:rsid w:val="00FE65D2"/>
    <w:rsid w:val="00FF15E6"/>
    <w:rsid w:val="00FF52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11571A1"/>
  <w15:docId w15:val="{935E72FB-71E7-4BB6-8B7C-564D3567D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6AE5"/>
    <w:rPr>
      <w:rFonts w:ascii="Arial" w:eastAsia="Times" w:hAnsi="Arial"/>
      <w:sz w:val="24"/>
    </w:rPr>
  </w:style>
  <w:style w:type="paragraph" w:styleId="Heading2">
    <w:name w:val="heading 2"/>
    <w:basedOn w:val="Normal"/>
    <w:next w:val="Normal"/>
    <w:link w:val="Heading2Char"/>
    <w:qFormat/>
    <w:rsid w:val="0035566F"/>
    <w:pPr>
      <w:keepNext/>
      <w:spacing w:line="280" w:lineRule="exact"/>
      <w:outlineLvl w:val="1"/>
    </w:pPr>
    <w:rPr>
      <w:rFonts w:eastAsia="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94CF7"/>
    <w:pPr>
      <w:tabs>
        <w:tab w:val="center" w:pos="4536"/>
        <w:tab w:val="right" w:pos="9072"/>
      </w:tabs>
    </w:pPr>
    <w:rPr>
      <w:rFonts w:eastAsia="Times New Roman" w:cs="Arial"/>
      <w:noProof/>
      <w:sz w:val="22"/>
      <w:szCs w:val="24"/>
    </w:rPr>
  </w:style>
  <w:style w:type="paragraph" w:styleId="Footer">
    <w:name w:val="footer"/>
    <w:basedOn w:val="Normal"/>
    <w:link w:val="FooterChar"/>
    <w:semiHidden/>
    <w:rsid w:val="00194CF7"/>
    <w:pPr>
      <w:tabs>
        <w:tab w:val="center" w:pos="4536"/>
        <w:tab w:val="right" w:pos="9072"/>
      </w:tabs>
    </w:pPr>
    <w:rPr>
      <w:rFonts w:eastAsia="Times New Roman" w:cs="Arial"/>
      <w:noProof/>
      <w:sz w:val="22"/>
      <w:szCs w:val="24"/>
    </w:rPr>
  </w:style>
  <w:style w:type="character" w:styleId="PageNumber">
    <w:name w:val="page number"/>
    <w:basedOn w:val="DefaultParagraphFont"/>
    <w:semiHidden/>
    <w:rsid w:val="00194CF7"/>
  </w:style>
  <w:style w:type="character" w:customStyle="1" w:styleId="postbody">
    <w:name w:val="postbody"/>
    <w:basedOn w:val="DefaultParagraphFont"/>
    <w:rsid w:val="00194CF7"/>
  </w:style>
  <w:style w:type="character" w:customStyle="1" w:styleId="HeaderChar">
    <w:name w:val="Header Char"/>
    <w:basedOn w:val="DefaultParagraphFont"/>
    <w:link w:val="Header"/>
    <w:rsid w:val="00AA2C5E"/>
    <w:rPr>
      <w:rFonts w:ascii="Arial" w:hAnsi="Arial" w:cs="Arial"/>
      <w:noProof/>
      <w:sz w:val="22"/>
      <w:szCs w:val="24"/>
    </w:rPr>
  </w:style>
  <w:style w:type="paragraph" w:styleId="BalloonText">
    <w:name w:val="Balloon Text"/>
    <w:basedOn w:val="Normal"/>
    <w:link w:val="BalloonTextChar"/>
    <w:uiPriority w:val="99"/>
    <w:semiHidden/>
    <w:unhideWhenUsed/>
    <w:rsid w:val="00FB27E5"/>
    <w:rPr>
      <w:rFonts w:ascii="Tahoma" w:eastAsia="Times New Roman" w:hAnsi="Tahoma" w:cs="Tahoma"/>
      <w:noProof/>
      <w:sz w:val="16"/>
      <w:szCs w:val="16"/>
    </w:rPr>
  </w:style>
  <w:style w:type="character" w:customStyle="1" w:styleId="BalloonTextChar">
    <w:name w:val="Balloon Text Char"/>
    <w:basedOn w:val="DefaultParagraphFont"/>
    <w:link w:val="BalloonText"/>
    <w:uiPriority w:val="99"/>
    <w:semiHidden/>
    <w:rsid w:val="00FB27E5"/>
    <w:rPr>
      <w:rFonts w:ascii="Tahoma" w:hAnsi="Tahoma" w:cs="Tahoma"/>
      <w:noProof/>
      <w:sz w:val="16"/>
      <w:szCs w:val="16"/>
    </w:rPr>
  </w:style>
  <w:style w:type="paragraph" w:customStyle="1" w:styleId="BriefbgAdresseFusszeile">
    <w:name w:val="Briefbg_Adresse Fusszeile"/>
    <w:basedOn w:val="Normal"/>
    <w:qFormat/>
    <w:rsid w:val="00224B07"/>
    <w:pPr>
      <w:spacing w:line="168" w:lineRule="exact"/>
    </w:pPr>
    <w:rPr>
      <w:rFonts w:eastAsia="Times New Roman" w:cs="Arial"/>
      <w:bCs/>
      <w:noProof/>
      <w:sz w:val="14"/>
      <w:szCs w:val="24"/>
    </w:rPr>
  </w:style>
  <w:style w:type="paragraph" w:styleId="DocumentMap">
    <w:name w:val="Document Map"/>
    <w:basedOn w:val="Normal"/>
    <w:link w:val="DocumentMapChar"/>
    <w:uiPriority w:val="99"/>
    <w:semiHidden/>
    <w:unhideWhenUsed/>
    <w:rsid w:val="00D34A8A"/>
    <w:rPr>
      <w:rFonts w:ascii="Tahoma" w:eastAsia="Times New Roman" w:hAnsi="Tahoma" w:cs="Tahoma"/>
      <w:noProof/>
      <w:sz w:val="16"/>
      <w:szCs w:val="16"/>
    </w:rPr>
  </w:style>
  <w:style w:type="character" w:customStyle="1" w:styleId="DocumentMapChar">
    <w:name w:val="Document Map Char"/>
    <w:basedOn w:val="DefaultParagraphFont"/>
    <w:link w:val="DocumentMap"/>
    <w:uiPriority w:val="99"/>
    <w:semiHidden/>
    <w:rsid w:val="00D34A8A"/>
    <w:rPr>
      <w:rFonts w:ascii="Tahoma" w:hAnsi="Tahoma" w:cs="Tahoma"/>
      <w:noProof/>
      <w:sz w:val="16"/>
      <w:szCs w:val="16"/>
    </w:rPr>
  </w:style>
  <w:style w:type="character" w:styleId="Strong">
    <w:name w:val="Strong"/>
    <w:basedOn w:val="DefaultParagraphFont"/>
    <w:uiPriority w:val="22"/>
    <w:qFormat/>
    <w:rsid w:val="00CB738C"/>
    <w:rPr>
      <w:b/>
      <w:bCs/>
    </w:rPr>
  </w:style>
  <w:style w:type="character" w:customStyle="1" w:styleId="Heading2Char">
    <w:name w:val="Heading 2 Char"/>
    <w:basedOn w:val="DefaultParagraphFont"/>
    <w:link w:val="Heading2"/>
    <w:rsid w:val="0035566F"/>
    <w:rPr>
      <w:rFonts w:ascii="Arial" w:hAnsi="Arial"/>
      <w:sz w:val="22"/>
    </w:rPr>
  </w:style>
  <w:style w:type="paragraph" w:styleId="NormalWeb">
    <w:name w:val="Normal (Web)"/>
    <w:basedOn w:val="Normal"/>
    <w:uiPriority w:val="99"/>
    <w:unhideWhenUsed/>
    <w:rsid w:val="004712E8"/>
    <w:pPr>
      <w:spacing w:before="100" w:beforeAutospacing="1" w:after="240"/>
    </w:pPr>
    <w:rPr>
      <w:rFonts w:ascii="Times New Roman" w:eastAsia="Times New Roman" w:hAnsi="Times New Roman"/>
      <w:szCs w:val="24"/>
    </w:rPr>
  </w:style>
  <w:style w:type="character" w:customStyle="1" w:styleId="FooterChar">
    <w:name w:val="Footer Char"/>
    <w:basedOn w:val="DefaultParagraphFont"/>
    <w:link w:val="Footer"/>
    <w:semiHidden/>
    <w:rsid w:val="003A6817"/>
    <w:rPr>
      <w:rFonts w:ascii="Arial" w:hAnsi="Arial" w:cs="Arial"/>
      <w:noProof/>
      <w:sz w:val="22"/>
      <w:szCs w:val="24"/>
    </w:rPr>
  </w:style>
  <w:style w:type="paragraph" w:styleId="ListParagraph">
    <w:name w:val="List Paragraph"/>
    <w:basedOn w:val="Normal"/>
    <w:uiPriority w:val="72"/>
    <w:qFormat/>
    <w:rsid w:val="0093268B"/>
    <w:pPr>
      <w:ind w:left="720"/>
      <w:contextualSpacing/>
    </w:pPr>
  </w:style>
  <w:style w:type="character" w:styleId="Hyperlink">
    <w:name w:val="Hyperlink"/>
    <w:basedOn w:val="DefaultParagraphFont"/>
    <w:uiPriority w:val="99"/>
    <w:unhideWhenUsed/>
    <w:rsid w:val="0093268B"/>
    <w:rPr>
      <w:color w:val="0000FF" w:themeColor="hyperlink"/>
      <w:u w:val="single"/>
    </w:rPr>
  </w:style>
  <w:style w:type="character" w:styleId="FollowedHyperlink">
    <w:name w:val="FollowedHyperlink"/>
    <w:basedOn w:val="DefaultParagraphFont"/>
    <w:uiPriority w:val="99"/>
    <w:semiHidden/>
    <w:unhideWhenUsed/>
    <w:rsid w:val="000123DC"/>
    <w:rPr>
      <w:color w:val="800080" w:themeColor="followedHyperlink"/>
      <w:u w:val="single"/>
    </w:rPr>
  </w:style>
  <w:style w:type="paragraph" w:styleId="Revision">
    <w:name w:val="Revision"/>
    <w:hidden/>
    <w:uiPriority w:val="71"/>
    <w:semiHidden/>
    <w:rsid w:val="00B65E81"/>
    <w:rPr>
      <w:rFonts w:ascii="Arial" w:eastAsia="Times" w:hAnsi="Arial"/>
      <w:sz w:val="24"/>
    </w:rPr>
  </w:style>
  <w:style w:type="character" w:styleId="CommentReference">
    <w:name w:val="annotation reference"/>
    <w:basedOn w:val="DefaultParagraphFont"/>
    <w:uiPriority w:val="99"/>
    <w:semiHidden/>
    <w:unhideWhenUsed/>
    <w:rsid w:val="00B65E81"/>
    <w:rPr>
      <w:sz w:val="16"/>
      <w:szCs w:val="16"/>
    </w:rPr>
  </w:style>
  <w:style w:type="paragraph" w:styleId="CommentText">
    <w:name w:val="annotation text"/>
    <w:basedOn w:val="Normal"/>
    <w:link w:val="CommentTextChar"/>
    <w:uiPriority w:val="99"/>
    <w:semiHidden/>
    <w:unhideWhenUsed/>
    <w:rsid w:val="00B65E81"/>
    <w:rPr>
      <w:sz w:val="20"/>
    </w:rPr>
  </w:style>
  <w:style w:type="character" w:customStyle="1" w:styleId="CommentTextChar">
    <w:name w:val="Comment Text Char"/>
    <w:basedOn w:val="DefaultParagraphFont"/>
    <w:link w:val="CommentText"/>
    <w:uiPriority w:val="99"/>
    <w:semiHidden/>
    <w:rsid w:val="00B65E81"/>
    <w:rPr>
      <w:rFonts w:ascii="Arial" w:eastAsia="Times" w:hAnsi="Arial"/>
    </w:rPr>
  </w:style>
  <w:style w:type="paragraph" w:styleId="CommentSubject">
    <w:name w:val="annotation subject"/>
    <w:basedOn w:val="CommentText"/>
    <w:next w:val="CommentText"/>
    <w:link w:val="CommentSubjectChar"/>
    <w:uiPriority w:val="99"/>
    <w:semiHidden/>
    <w:unhideWhenUsed/>
    <w:rsid w:val="00B65E81"/>
    <w:rPr>
      <w:b/>
      <w:bCs/>
    </w:rPr>
  </w:style>
  <w:style w:type="character" w:customStyle="1" w:styleId="CommentSubjectChar">
    <w:name w:val="Comment Subject Char"/>
    <w:basedOn w:val="CommentTextChar"/>
    <w:link w:val="CommentSubject"/>
    <w:uiPriority w:val="99"/>
    <w:semiHidden/>
    <w:rsid w:val="00B65E81"/>
    <w:rPr>
      <w:rFonts w:ascii="Arial" w:eastAsia="Times"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438669">
      <w:bodyDiv w:val="1"/>
      <w:marLeft w:val="0"/>
      <w:marRight w:val="0"/>
      <w:marTop w:val="0"/>
      <w:marBottom w:val="0"/>
      <w:divBdr>
        <w:top w:val="none" w:sz="0" w:space="0" w:color="auto"/>
        <w:left w:val="none" w:sz="0" w:space="0" w:color="auto"/>
        <w:bottom w:val="none" w:sz="0" w:space="0" w:color="auto"/>
        <w:right w:val="none" w:sz="0" w:space="0" w:color="auto"/>
      </w:divBdr>
    </w:div>
    <w:div w:id="1354187266">
      <w:bodyDiv w:val="1"/>
      <w:marLeft w:val="0"/>
      <w:marRight w:val="0"/>
      <w:marTop w:val="0"/>
      <w:marBottom w:val="0"/>
      <w:divBdr>
        <w:top w:val="none" w:sz="0" w:space="0" w:color="auto"/>
        <w:left w:val="none" w:sz="0" w:space="0" w:color="auto"/>
        <w:bottom w:val="none" w:sz="0" w:space="0" w:color="auto"/>
        <w:right w:val="none" w:sz="0" w:space="0" w:color="auto"/>
      </w:divBdr>
    </w:div>
    <w:div w:id="1644188876">
      <w:bodyDiv w:val="1"/>
      <w:marLeft w:val="0"/>
      <w:marRight w:val="0"/>
      <w:marTop w:val="0"/>
      <w:marBottom w:val="0"/>
      <w:divBdr>
        <w:top w:val="none" w:sz="0" w:space="0" w:color="auto"/>
        <w:left w:val="none" w:sz="0" w:space="0" w:color="auto"/>
        <w:bottom w:val="none" w:sz="0" w:space="0" w:color="auto"/>
        <w:right w:val="none" w:sz="0" w:space="0" w:color="auto"/>
      </w:divBdr>
    </w:div>
    <w:div w:id="18878314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oerber-pharma.com/" TargetMode="External"/><Relationship Id="rId17" Type="http://schemas.openxmlformats.org/officeDocument/2006/relationships/footer" Target="footer2.xml"/><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KAG_Communications\01_K&#246;rber%20AG\02_Communications\30_CD_CI_Vorgaben\30_Vorlagen\2019-02_Vorlage_Pressemitteilung%20K&#246;rber%20AG_D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66926929E0CD649AEA44B7645ACA0FC" ma:contentTypeVersion="13" ma:contentTypeDescription="Ein neues Dokument erstellen." ma:contentTypeScope="" ma:versionID="280170da15ccbc6aa7aabb55c301139b">
  <xsd:schema xmlns:xsd="http://www.w3.org/2001/XMLSchema" xmlns:xs="http://www.w3.org/2001/XMLSchema" xmlns:p="http://schemas.microsoft.com/office/2006/metadata/properties" xmlns:ns3="14802ed2-c8b2-47d6-ab30-d9443a59a4e5" xmlns:ns4="62167959-5467-4e83-85d8-cfc378091f6f" targetNamespace="http://schemas.microsoft.com/office/2006/metadata/properties" ma:root="true" ma:fieldsID="e72f7521ff5a26bd11b2730cadc31ef5" ns3:_="" ns4:_="">
    <xsd:import namespace="14802ed2-c8b2-47d6-ab30-d9443a59a4e5"/>
    <xsd:import namespace="62167959-5467-4e83-85d8-cfc378091f6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802ed2-c8b2-47d6-ab30-d9443a59a4e5"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SharingHintHash" ma:index="10" nillable="true" ma:displayName="Freigabehinweis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167959-5467-4e83-85d8-cfc378091f6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FD063-102B-44F2-B9CF-CC08243B2AB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036DE34-5FE1-4D76-86D7-B0FBF5E2FD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802ed2-c8b2-47d6-ab30-d9443a59a4e5"/>
    <ds:schemaRef ds:uri="62167959-5467-4e83-85d8-cfc378091f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0E3548-3C63-491A-88C1-A145C80948FD}">
  <ds:schemaRefs>
    <ds:schemaRef ds:uri="http://schemas.microsoft.com/sharepoint/v3/contenttype/forms"/>
  </ds:schemaRefs>
</ds:datastoreItem>
</file>

<file path=customXml/itemProps4.xml><?xml version="1.0" encoding="utf-8"?>
<ds:datastoreItem xmlns:ds="http://schemas.openxmlformats.org/officeDocument/2006/customXml" ds:itemID="{BA301167-2DA7-4954-9739-AC37842AF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2019-02_Vorlage_Pressemitteilung Körber AG_DE</Template>
  <TotalTime>0</TotalTime>
  <Pages>2</Pages>
  <Words>474</Words>
  <Characters>3312</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Betreffzeile: Arial Bold 10 pt</vt:lpstr>
      <vt:lpstr>Betreffzeile: Arial Bold 10 pt</vt:lpstr>
    </vt:vector>
  </TitlesOfParts>
  <Company>Hauni Maschinenbau AG</Company>
  <LinksUpToDate>false</LinksUpToDate>
  <CharactersWithSpaces>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Betreffzeile: Arial Bold 10 pt</dc:title>
  <dc:creator>Lena Wouters</dc:creator>
  <cp:lastModifiedBy>Katrin Schröder</cp:lastModifiedBy>
  <cp:revision>10</cp:revision>
  <cp:lastPrinted>2020-08-22T21:40:00Z</cp:lastPrinted>
  <dcterms:created xsi:type="dcterms:W3CDTF">2021-03-18T07:49:00Z</dcterms:created>
  <dcterms:modified xsi:type="dcterms:W3CDTF">2021-03-19T09:56:00Z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0x010100066926929E0CD649AEA44B7645ACA0FC</vt:lpwstr>
  </property>
</Properties>
</file>